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8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7">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8">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9">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A">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B">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C">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D">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E">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F">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0">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1">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2">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3">
      <w:pPr>
        <w:widowControl w:val="1"/>
        <w:pBdr>
          <w:top w:color="ed7d31" w:space="1" w:sz="18" w:val="single"/>
          <w:bottom w:color="ed7d31" w:space="1" w:sz="18" w:val="single"/>
        </w:pBdr>
        <w:spacing w:line="259" w:lineRule="auto"/>
        <w:jc w:val="center"/>
        <w:rPr>
          <w:rFonts w:ascii="Times New Roman" w:cs="Times New Roman" w:eastAsia="Times New Roman" w:hAnsi="Times New Roman"/>
          <w:b w:val="1"/>
          <w:color w:val="002060"/>
          <w:sz w:val="72"/>
          <w:szCs w:val="72"/>
        </w:rPr>
      </w:pPr>
      <w:r w:rsidDel="00000000" w:rsidR="00000000" w:rsidRPr="00000000">
        <w:rPr>
          <w:rFonts w:ascii="Times New Roman" w:cs="Times New Roman" w:eastAsia="Times New Roman" w:hAnsi="Times New Roman"/>
          <w:b w:val="1"/>
          <w:color w:val="002060"/>
          <w:sz w:val="72"/>
          <w:szCs w:val="72"/>
          <w:rtl w:val="0"/>
        </w:rPr>
        <w:t xml:space="preserve">CODE FOR INDEPENDENT DIRECTORS</w:t>
        <w:tab/>
      </w:r>
    </w:p>
    <w:p w:rsidR="00000000" w:rsidDel="00000000" w:rsidP="00000000" w:rsidRDefault="00000000" w:rsidRPr="00000000" w14:paraId="00000014">
      <w:pPr>
        <w:widowControl w:val="1"/>
        <w:spacing w:line="259" w:lineRule="auto"/>
        <w:jc w:val="cente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sz w:val="32"/>
          <w:szCs w:val="32"/>
          <w:rtl w:val="0"/>
        </w:rPr>
        <w:t xml:space="preserve">EXIM ROUTES LIMITED</w:t>
      </w:r>
      <w:r w:rsidDel="00000000" w:rsidR="00000000" w:rsidRPr="00000000">
        <w:rPr>
          <w:rtl w:val="0"/>
        </w:rPr>
      </w:r>
    </w:p>
    <w:p w:rsidR="00000000" w:rsidDel="00000000" w:rsidP="00000000" w:rsidRDefault="00000000" w:rsidRPr="00000000" w14:paraId="0000001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6">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E">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1"/>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CODE FOR INDEPENDENT DIRECTORS</w:t>
      </w:r>
    </w:p>
    <w:p w:rsidR="00000000" w:rsidDel="00000000" w:rsidP="00000000" w:rsidRDefault="00000000" w:rsidRPr="00000000" w14:paraId="00000020">
      <w:pPr>
        <w:widowControl w:val="1"/>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per Schedule IV of the Companies Act, 2013)</w:t>
      </w:r>
    </w:p>
    <w:p w:rsidR="00000000" w:rsidDel="00000000" w:rsidP="00000000" w:rsidRDefault="00000000" w:rsidRPr="00000000" w14:paraId="00000021">
      <w:pPr>
        <w:widowControl w:val="1"/>
        <w:spacing w:line="259" w:lineRule="auto"/>
        <w:ind w:right="-46"/>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2">
      <w:pPr>
        <w:widowControl w:val="1"/>
        <w:spacing w:line="259" w:lineRule="auto"/>
        <w:ind w:right="-46"/>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Code is a guide to professional conduct for independent directors. Adherence to these standards by independent directors and fulfillment of their responsibilities in a professional and faithful manner will promote confidence of the investment community, particularly minority shareholders, regulators and companies in the institution of independent directors.</w:t>
      </w:r>
    </w:p>
    <w:p w:rsidR="00000000" w:rsidDel="00000000" w:rsidP="00000000" w:rsidRDefault="00000000" w:rsidRPr="00000000" w14:paraId="00000023">
      <w:pPr>
        <w:widowControl w:val="1"/>
        <w:spacing w:line="259" w:lineRule="auto"/>
        <w:ind w:right="-4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widowControl w:val="1"/>
        <w:pBdr>
          <w:bottom w:color="000000" w:space="1" w:sz="8" w:val="single"/>
        </w:pBd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b w:val="1"/>
          <w:sz w:val="24"/>
          <w:szCs w:val="24"/>
          <w:rtl w:val="0"/>
        </w:rPr>
        <w:t xml:space="preserve">Guidelines of professional conduct</w:t>
      </w:r>
      <w:r w:rsidDel="00000000" w:rsidR="00000000" w:rsidRPr="00000000">
        <w:rPr>
          <w:rtl w:val="0"/>
        </w:rPr>
      </w:r>
    </w:p>
    <w:p w:rsidR="00000000" w:rsidDel="00000000" w:rsidP="00000000" w:rsidRDefault="00000000" w:rsidRPr="00000000" w14:paraId="00000025">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independent director shall: </w:t>
      </w:r>
    </w:p>
    <w:p w:rsidR="00000000" w:rsidDel="00000000" w:rsidP="00000000" w:rsidRDefault="00000000" w:rsidRPr="00000000" w14:paraId="0000002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widowControl w:val="1"/>
        <w:numPr>
          <w:ilvl w:val="0"/>
          <w:numId w:val="2"/>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uphold ethical standards of integrity and probity; </w:t>
      </w:r>
    </w:p>
    <w:p w:rsidR="00000000" w:rsidDel="00000000" w:rsidP="00000000" w:rsidRDefault="00000000" w:rsidRPr="00000000" w14:paraId="00000029">
      <w:pPr>
        <w:widowControl w:val="1"/>
        <w:numPr>
          <w:ilvl w:val="0"/>
          <w:numId w:val="2"/>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objectively and constructively while exercising his duties; </w:t>
      </w:r>
    </w:p>
    <w:p w:rsidR="00000000" w:rsidDel="00000000" w:rsidP="00000000" w:rsidRDefault="00000000" w:rsidRPr="00000000" w14:paraId="0000002A">
      <w:pPr>
        <w:widowControl w:val="1"/>
        <w:numPr>
          <w:ilvl w:val="0"/>
          <w:numId w:val="2"/>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exercise his responsibilities in a bona fide manner in the interest of the company;</w:t>
      </w:r>
    </w:p>
    <w:p w:rsidR="00000000" w:rsidDel="00000000" w:rsidP="00000000" w:rsidRDefault="00000000" w:rsidRPr="00000000" w14:paraId="0000002B">
      <w:pPr>
        <w:widowControl w:val="1"/>
        <w:numPr>
          <w:ilvl w:val="0"/>
          <w:numId w:val="2"/>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devote sufficient time and attention to his professional obligations for informed and balanced decision making; </w:t>
      </w:r>
    </w:p>
    <w:p w:rsidR="00000000" w:rsidDel="00000000" w:rsidP="00000000" w:rsidRDefault="00000000" w:rsidRPr="00000000" w14:paraId="0000002C">
      <w:pPr>
        <w:widowControl w:val="1"/>
        <w:numPr>
          <w:ilvl w:val="0"/>
          <w:numId w:val="2"/>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allow any extraneous considerations that will vitiate his exercise of objective independent judgment in the paramount interest of the company as a whole, while concurring in or dissenting from the collective judgment of the Board in its decision making; </w:t>
      </w:r>
    </w:p>
    <w:p w:rsidR="00000000" w:rsidDel="00000000" w:rsidP="00000000" w:rsidRDefault="00000000" w:rsidRPr="00000000" w14:paraId="0000002D">
      <w:pPr>
        <w:widowControl w:val="1"/>
        <w:numPr>
          <w:ilvl w:val="0"/>
          <w:numId w:val="2"/>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abuse his position to the detriment of the company or its shareholders or for the purpose of gaining direct or indirect personal advantage or advantage for any associated person; </w:t>
      </w:r>
    </w:p>
    <w:p w:rsidR="00000000" w:rsidDel="00000000" w:rsidP="00000000" w:rsidRDefault="00000000" w:rsidRPr="00000000" w14:paraId="0000002E">
      <w:pPr>
        <w:widowControl w:val="1"/>
        <w:numPr>
          <w:ilvl w:val="0"/>
          <w:numId w:val="2"/>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refrain from any action that would lead to loss of his independence; </w:t>
      </w:r>
    </w:p>
    <w:p w:rsidR="00000000" w:rsidDel="00000000" w:rsidP="00000000" w:rsidRDefault="00000000" w:rsidRPr="00000000" w14:paraId="0000002F">
      <w:pPr>
        <w:widowControl w:val="1"/>
        <w:numPr>
          <w:ilvl w:val="0"/>
          <w:numId w:val="2"/>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circumstances arise which make an independent director lose his independence, the independent director must immediately inform the Board accordingly;</w:t>
      </w:r>
    </w:p>
    <w:p w:rsidR="00000000" w:rsidDel="00000000" w:rsidP="00000000" w:rsidRDefault="00000000" w:rsidRPr="00000000" w14:paraId="00000030">
      <w:pPr>
        <w:widowControl w:val="1"/>
        <w:numPr>
          <w:ilvl w:val="0"/>
          <w:numId w:val="2"/>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the company in implementing the best corporate governance practices. </w:t>
      </w:r>
    </w:p>
    <w:p w:rsidR="00000000" w:rsidDel="00000000" w:rsidP="00000000" w:rsidRDefault="00000000" w:rsidRPr="00000000" w14:paraId="00000031">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widowControl w:val="1"/>
        <w:pBdr>
          <w:bottom w:color="000000" w:space="1" w:sz="8" w:val="single"/>
        </w:pBd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Role and functions</w:t>
      </w:r>
    </w:p>
    <w:p w:rsidR="00000000" w:rsidDel="00000000" w:rsidP="00000000" w:rsidRDefault="00000000" w:rsidRPr="00000000" w14:paraId="00000033">
      <w:pPr>
        <w:widowControl w:val="1"/>
        <w:spacing w:line="259"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independent directors shall:</w:t>
      </w:r>
    </w:p>
    <w:p w:rsidR="00000000" w:rsidDel="00000000" w:rsidP="00000000" w:rsidRDefault="00000000" w:rsidRPr="00000000" w14:paraId="00000035">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in bringing an independent judgment to bear on the Board’s deliberations especially on issues of strategy, performance, risk management, resources, key appointments and standards of conduct; </w:t>
      </w:r>
    </w:p>
    <w:p w:rsidR="00000000" w:rsidDel="00000000" w:rsidP="00000000" w:rsidRDefault="00000000" w:rsidRPr="00000000" w14:paraId="00000037">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bring an objective view in the evaluation of the performance of board and management;</w:t>
      </w:r>
    </w:p>
    <w:p w:rsidR="00000000" w:rsidDel="00000000" w:rsidP="00000000" w:rsidRDefault="00000000" w:rsidRPr="00000000" w14:paraId="00000038">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scrutinise the performance of management in meeting agreed goals and objectives and monitor the reporting of performance;</w:t>
      </w:r>
    </w:p>
    <w:p w:rsidR="00000000" w:rsidDel="00000000" w:rsidP="00000000" w:rsidRDefault="00000000" w:rsidRPr="00000000" w14:paraId="00000039">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satisfy themselves on the integrity of financial information and that financial controls and the systems of risk management are robust and defensible;</w:t>
      </w:r>
    </w:p>
    <w:p w:rsidR="00000000" w:rsidDel="00000000" w:rsidP="00000000" w:rsidRDefault="00000000" w:rsidRPr="00000000" w14:paraId="0000003A">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safeguard the interests of all stakeholders, particularly the minority shareholders; </w:t>
      </w:r>
    </w:p>
    <w:p w:rsidR="00000000" w:rsidDel="00000000" w:rsidP="00000000" w:rsidRDefault="00000000" w:rsidRPr="00000000" w14:paraId="0000003B">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balance the conflicting interest of the stakeholders;</w:t>
      </w:r>
    </w:p>
    <w:p w:rsidR="00000000" w:rsidDel="00000000" w:rsidP="00000000" w:rsidRDefault="00000000" w:rsidRPr="00000000" w14:paraId="0000003C">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appropriate levels of remuneration of executive directors, key managerial personnel and senior management and have a prime role in appointing and where necessary recommend removal of executive directors, key managerial personnel and senior management; </w:t>
      </w:r>
    </w:p>
    <w:p w:rsidR="00000000" w:rsidDel="00000000" w:rsidP="00000000" w:rsidRDefault="00000000" w:rsidRPr="00000000" w14:paraId="0000003D">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moderate and arbitrate in the interest of the company as a whole, in situations of conflict between management and shareholder’s interest.    </w:t>
      </w:r>
    </w:p>
    <w:p w:rsidR="00000000" w:rsidDel="00000000" w:rsidP="00000000" w:rsidRDefault="00000000" w:rsidRPr="00000000" w14:paraId="0000003E">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3F">
      <w:pPr>
        <w:widowControl w:val="1"/>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1"/>
        <w:pBdr>
          <w:bottom w:color="000000" w:space="1" w:sz="8" w:val="single"/>
        </w:pBdr>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Duties</w:t>
      </w:r>
    </w:p>
    <w:p w:rsidR="00000000" w:rsidDel="00000000" w:rsidP="00000000" w:rsidRDefault="00000000" w:rsidRPr="00000000" w14:paraId="00000041">
      <w:pPr>
        <w:widowControl w:val="1"/>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independent directors shall—</w:t>
      </w:r>
    </w:p>
    <w:p w:rsidR="00000000" w:rsidDel="00000000" w:rsidP="00000000" w:rsidRDefault="00000000" w:rsidRPr="00000000" w14:paraId="00000043">
      <w:pPr>
        <w:widowControl w:val="1"/>
        <w:numPr>
          <w:ilvl w:val="0"/>
          <w:numId w:val="3"/>
        </w:numPr>
        <w:spacing w:line="259" w:lineRule="auto"/>
        <w:ind w:left="42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undertake appropriate induction and regularly update and refresh their skills, knowledge and familiarity with the company; </w:t>
      </w:r>
    </w:p>
    <w:p w:rsidR="00000000" w:rsidDel="00000000" w:rsidP="00000000" w:rsidRDefault="00000000" w:rsidRPr="00000000" w14:paraId="00000044">
      <w:pPr>
        <w:widowControl w:val="1"/>
        <w:numPr>
          <w:ilvl w:val="0"/>
          <w:numId w:val="3"/>
        </w:numPr>
        <w:spacing w:line="259" w:lineRule="auto"/>
        <w:ind w:left="42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seek appropriate clarification or amplification of information and, where necessary, take and follow appropriate professional advice and opinion of outside experts at the expense of the company;</w:t>
      </w:r>
    </w:p>
    <w:p w:rsidR="00000000" w:rsidDel="00000000" w:rsidP="00000000" w:rsidRDefault="00000000" w:rsidRPr="00000000" w14:paraId="00000045">
      <w:pPr>
        <w:widowControl w:val="1"/>
        <w:numPr>
          <w:ilvl w:val="0"/>
          <w:numId w:val="3"/>
        </w:numPr>
        <w:spacing w:line="259" w:lineRule="auto"/>
        <w:ind w:left="42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strive to attend all meetings of the Board of Directors and of the Board committees of which he is a member;</w:t>
      </w:r>
    </w:p>
    <w:p w:rsidR="00000000" w:rsidDel="00000000" w:rsidP="00000000" w:rsidRDefault="00000000" w:rsidRPr="00000000" w14:paraId="00000046">
      <w:pPr>
        <w:widowControl w:val="1"/>
        <w:numPr>
          <w:ilvl w:val="0"/>
          <w:numId w:val="3"/>
        </w:numPr>
        <w:spacing w:line="259" w:lineRule="auto"/>
        <w:ind w:left="42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 constructively and actively in the committees of the Board in which they are chairpersons or members;</w:t>
      </w:r>
    </w:p>
    <w:p w:rsidR="00000000" w:rsidDel="00000000" w:rsidP="00000000" w:rsidRDefault="00000000" w:rsidRPr="00000000" w14:paraId="00000047">
      <w:pPr>
        <w:widowControl w:val="1"/>
        <w:numPr>
          <w:ilvl w:val="0"/>
          <w:numId w:val="3"/>
        </w:numPr>
        <w:spacing w:line="259" w:lineRule="auto"/>
        <w:ind w:left="42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strive to attend the general meetings of the company;</w:t>
      </w:r>
    </w:p>
    <w:p w:rsidR="00000000" w:rsidDel="00000000" w:rsidP="00000000" w:rsidRDefault="00000000" w:rsidRPr="00000000" w14:paraId="00000048">
      <w:pPr>
        <w:widowControl w:val="1"/>
        <w:numPr>
          <w:ilvl w:val="0"/>
          <w:numId w:val="3"/>
        </w:numPr>
        <w:spacing w:line="259" w:lineRule="auto"/>
        <w:ind w:left="42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they have concerns about the running of the company or a proposed action, ensure that these are addressed by the Board and, to the extent that they are not resolved, insist that their concerns are recorded in the minutes of the Board meeting; </w:t>
      </w:r>
    </w:p>
    <w:p w:rsidR="00000000" w:rsidDel="00000000" w:rsidP="00000000" w:rsidRDefault="00000000" w:rsidRPr="00000000" w14:paraId="00000049">
      <w:pPr>
        <w:widowControl w:val="1"/>
        <w:numPr>
          <w:ilvl w:val="0"/>
          <w:numId w:val="3"/>
        </w:numPr>
        <w:spacing w:line="259" w:lineRule="auto"/>
        <w:ind w:left="42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themselves well informed about the company and the external environment in which it operates;</w:t>
      </w:r>
    </w:p>
    <w:p w:rsidR="00000000" w:rsidDel="00000000" w:rsidP="00000000" w:rsidRDefault="00000000" w:rsidRPr="00000000" w14:paraId="0000004A">
      <w:pPr>
        <w:widowControl w:val="1"/>
        <w:numPr>
          <w:ilvl w:val="0"/>
          <w:numId w:val="3"/>
        </w:numPr>
        <w:spacing w:line="259" w:lineRule="auto"/>
        <w:ind w:left="42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to unfairly obstruct the functioning of an otherwise proper Board or committee of the Board;  pay sufficient attention and ensure that adequate deliberations are held before approving related party transactions and assure themselves that the same are in the interest of the company;pay sufficient attention and ensure that adequate deliberations are held before approving related party transactions and assure themselves that the same are in the interest of the company</w:t>
      </w:r>
    </w:p>
    <w:p w:rsidR="00000000" w:rsidDel="00000000" w:rsidP="00000000" w:rsidRDefault="00000000" w:rsidRPr="00000000" w14:paraId="0000004B">
      <w:pPr>
        <w:widowControl w:val="1"/>
        <w:numPr>
          <w:ilvl w:val="0"/>
          <w:numId w:val="3"/>
        </w:numPr>
        <w:spacing w:line="259" w:lineRule="auto"/>
        <w:ind w:left="42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ascertain and ensure that the company has an adequate and functional vigil mechanism and to ensure that the interests of a person who uses such mechanism are not prejudicially affected on account of such use; </w:t>
      </w:r>
    </w:p>
    <w:p w:rsidR="00000000" w:rsidDel="00000000" w:rsidP="00000000" w:rsidRDefault="00000000" w:rsidRPr="00000000" w14:paraId="0000004C">
      <w:pPr>
        <w:widowControl w:val="1"/>
        <w:numPr>
          <w:ilvl w:val="0"/>
          <w:numId w:val="3"/>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concerns about unethical behavior, actual or suspected fraud or violation of the company’s code of conduct or ethics policy; </w:t>
      </w:r>
    </w:p>
    <w:p w:rsidR="00000000" w:rsidDel="00000000" w:rsidP="00000000" w:rsidRDefault="00000000" w:rsidRPr="00000000" w14:paraId="0000004D">
      <w:pPr>
        <w:widowControl w:val="1"/>
        <w:numPr>
          <w:ilvl w:val="0"/>
          <w:numId w:val="3"/>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acting within their authority, assist in protecting the legitimate interests of the company, shareholders and its employees;</w:t>
      </w:r>
    </w:p>
    <w:p w:rsidR="00000000" w:rsidDel="00000000" w:rsidP="00000000" w:rsidRDefault="00000000" w:rsidRPr="00000000" w14:paraId="0000004E">
      <w:pPr>
        <w:widowControl w:val="1"/>
        <w:numPr>
          <w:ilvl w:val="0"/>
          <w:numId w:val="3"/>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disclose confidential information, including commercial secrets, technologies, advertising and sales promotion plans, unpublished price sensitive information, unless such disclosure is expressly approved by the Board or required by law.</w:t>
      </w:r>
    </w:p>
    <w:p w:rsidR="00000000" w:rsidDel="00000000" w:rsidP="00000000" w:rsidRDefault="00000000" w:rsidRPr="00000000" w14:paraId="0000004F">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widowControl w:val="1"/>
        <w:pBdr>
          <w:bottom w:color="000000" w:space="1" w:sz="8" w:val="single"/>
        </w:pBdr>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AMENDMENT </w:t>
      </w:r>
    </w:p>
    <w:p w:rsidR="00000000" w:rsidDel="00000000" w:rsidP="00000000" w:rsidRDefault="00000000" w:rsidRPr="00000000" w14:paraId="00000051">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1"/>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Board of Directors of Exim Routes Limited may amend this code from time to time.</w:t>
      </w:r>
      <w:r w:rsidDel="00000000" w:rsidR="00000000" w:rsidRPr="00000000">
        <w:rPr>
          <w:rtl w:val="0"/>
        </w:rPr>
      </w:r>
    </w:p>
    <w:p w:rsidR="00000000" w:rsidDel="00000000" w:rsidP="00000000" w:rsidRDefault="00000000" w:rsidRPr="00000000" w14:paraId="00000053">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and on Behalf of Board of Directors</w:t>
      </w:r>
    </w:p>
    <w:p w:rsidR="00000000" w:rsidDel="00000000" w:rsidP="00000000" w:rsidRDefault="00000000" w:rsidRPr="00000000" w14:paraId="00000055">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Exim Routes Limited</w:t>
      </w:r>
    </w:p>
    <w:p w:rsidR="00000000" w:rsidDel="00000000" w:rsidP="00000000" w:rsidRDefault="00000000" w:rsidRPr="00000000" w14:paraId="0000005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2004378" cy="714375"/>
            <wp:effectExtent b="0" l="0" r="0" t="0"/>
            <wp:docPr id="212373513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04378"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Manish Goyal</w:t>
      </w:r>
    </w:p>
    <w:p w:rsidR="00000000" w:rsidDel="00000000" w:rsidP="00000000" w:rsidRDefault="00000000" w:rsidRPr="00000000" w14:paraId="00000058">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CEO &amp; Director</w:t>
      </w:r>
    </w:p>
    <w:p w:rsidR="00000000" w:rsidDel="00000000" w:rsidP="00000000" w:rsidRDefault="00000000" w:rsidRPr="00000000" w14:paraId="00000059">
      <w:pPr>
        <w:widowControl w:val="1"/>
        <w:spacing w:line="259" w:lineRule="auto"/>
        <w:rPr/>
      </w:pPr>
      <w:r w:rsidDel="00000000" w:rsidR="00000000" w:rsidRPr="00000000">
        <w:rPr>
          <w:rFonts w:ascii="Times New Roman" w:cs="Times New Roman" w:eastAsia="Times New Roman" w:hAnsi="Times New Roman"/>
          <w:b w:val="1"/>
          <w:rtl w:val="0"/>
        </w:rPr>
        <w:t xml:space="preserve">DIN: 08126341</w:t>
      </w:r>
      <w:r w:rsidDel="00000000" w:rsidR="00000000" w:rsidRPr="00000000">
        <w:rPr>
          <w:rtl w:val="0"/>
        </w:rPr>
      </w:r>
    </w:p>
    <w:sectPr>
      <w:headerReference r:id="rId8" w:type="default"/>
      <w:headerReference r:id="rId9" w:type="first"/>
      <w:headerReference r:id="rId10" w:type="even"/>
      <w:footerReference r:id="rId11" w:type="default"/>
      <w:pgSz w:h="16860" w:w="11930" w:orient="portrait"/>
      <w:pgMar w:bottom="280" w:top="700" w:left="1276" w:right="8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Calibri" w:cs="Calibri" w:eastAsia="Calibri" w:hAnsi="Calibri"/>
        <w:b w:val="1"/>
        <w:i w:val="0"/>
        <w:smallCaps w:val="0"/>
        <w:strike w:val="0"/>
        <w:color w:val="1c469c"/>
        <w:sz w:val="44"/>
        <w:szCs w:val="44"/>
        <w:u w:val="single"/>
        <w:shd w:fill="auto" w:val="clear"/>
        <w:vertAlign w:val="baseline"/>
      </w:rPr>
    </w:pPr>
    <w:r w:rsidDel="00000000" w:rsidR="00000000" w:rsidRPr="00000000">
      <w:rPr>
        <w:rFonts w:ascii="Calibri" w:cs="Calibri" w:eastAsia="Calibri" w:hAnsi="Calibri"/>
        <w:b w:val="1"/>
        <w:i w:val="0"/>
        <w:smallCaps w:val="0"/>
        <w:strike w:val="0"/>
        <w:color w:val="1c469c"/>
        <w:sz w:val="44"/>
        <w:szCs w:val="44"/>
        <w:u w:val="single"/>
        <w:shd w:fill="auto" w:val="clear"/>
        <w:vertAlign w:val="baseline"/>
        <w:rtl w:val="0"/>
      </w:rPr>
      <w:t xml:space="preserve">EXIM ROUTES LIMITED</w:t>
    </w:r>
    <w:r w:rsidDel="00000000" w:rsidR="00000000" w:rsidRPr="00000000">
      <w:drawing>
        <wp:anchor allowOverlap="1" behindDoc="1" distB="0" distT="0" distL="0" distR="0" hidden="0" layoutInCell="1" locked="0" relativeHeight="0" simplePos="0">
          <wp:simplePos x="0" y="0"/>
          <wp:positionH relativeFrom="column">
            <wp:posOffset>121285</wp:posOffset>
          </wp:positionH>
          <wp:positionV relativeFrom="paragraph">
            <wp:posOffset>-45716</wp:posOffset>
          </wp:positionV>
          <wp:extent cx="1675130" cy="830580"/>
          <wp:effectExtent b="0" l="0" r="0" t="0"/>
          <wp:wrapNone/>
          <wp:docPr id="21237351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5130" cy="830580"/>
                  </a:xfrm>
                  <a:prstGeom prst="rect"/>
                  <a:ln/>
                </pic:spPr>
              </pic:pic>
            </a:graphicData>
          </a:graphic>
        </wp:anchor>
      </w:drawing>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Times New Roman" w:cs="Times New Roman" w:eastAsia="Times New Roman" w:hAnsi="Times New Roman"/>
        <w:b w:val="0"/>
        <w:i w:val="0"/>
        <w:smallCaps w:val="0"/>
        <w:strike w:val="0"/>
        <w:color w:val="15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51616"/>
        <w:sz w:val="24"/>
        <w:szCs w:val="24"/>
        <w:u w:val="none"/>
        <w:shd w:fill="auto" w:val="clear"/>
        <w:vertAlign w:val="baseline"/>
        <w:rtl w:val="0"/>
      </w:rPr>
      <w:t xml:space="preserve">(Formally Known as Exim Routes Private Limited)</w:t>
    </w:r>
  </w:p>
  <w:p w:rsidR="00000000" w:rsidDel="00000000" w:rsidP="00000000" w:rsidRDefault="00000000" w:rsidRPr="00000000" w14:paraId="0000005C">
    <w:pPr>
      <w:spacing w:before="16" w:line="237" w:lineRule="auto"/>
      <w:ind w:left="3402" w:right="141" w:firstLine="0"/>
      <w:rPr>
        <w:rFonts w:ascii="Times New Roman" w:cs="Times New Roman" w:eastAsia="Times New Roman" w:hAnsi="Times New Roman"/>
        <w:color w:val="151616"/>
        <w:sz w:val="20"/>
        <w:szCs w:val="20"/>
      </w:rPr>
    </w:pPr>
    <w:bookmarkStart w:colFirst="0" w:colLast="0" w:name="_heading=h.gjdgxs" w:id="0"/>
    <w:bookmarkEnd w:id="0"/>
    <w:r w:rsidDel="00000000" w:rsidR="00000000" w:rsidRPr="00000000">
      <w:rPr>
        <w:rFonts w:ascii="Times New Roman" w:cs="Times New Roman" w:eastAsia="Times New Roman" w:hAnsi="Times New Roman"/>
        <w:color w:val="151616"/>
        <w:sz w:val="20"/>
        <w:szCs w:val="20"/>
        <w:rtl w:val="0"/>
      </w:rPr>
      <w:t xml:space="preserve">421, 4th Floor, Suncity Success Tower, Sector-65 Golf Course Road Extension, Gurugram-122101, HR (INDIA), Email: cs.er@eximroutes.in</w:t>
    </w:r>
  </w:p>
  <w:p w:rsidR="00000000" w:rsidDel="00000000" w:rsidP="00000000" w:rsidRDefault="00000000" w:rsidRPr="00000000" w14:paraId="0000005D">
    <w:pPr>
      <w:spacing w:before="16" w:line="237" w:lineRule="auto"/>
      <w:ind w:left="2880" w:right="-315" w:firstLine="521.9999999999999"/>
      <w:rPr/>
    </w:pPr>
    <w:r w:rsidDel="00000000" w:rsidR="00000000" w:rsidRPr="00000000">
      <w:rPr>
        <w:rFonts w:ascii="Times New Roman" w:cs="Times New Roman" w:eastAsia="Times New Roman" w:hAnsi="Times New Roman"/>
        <w:color w:val="151616"/>
        <w:sz w:val="20"/>
        <w:szCs w:val="20"/>
        <w:rtl w:val="0"/>
      </w:rPr>
      <w:t xml:space="preserve">GSTIN: 06AAFCE4612E1Z3 CIN: U51909HR2019PLC115525</w:t>
    </w:r>
    <w:r w:rsidDel="00000000" w:rsidR="00000000" w:rsidRPr="00000000">
      <w:rPr/>
      <w:pict>
        <v:shape id="WordPictureWatermark3" style="position:absolute;width:493.5pt;height:61.5pt;rotation:0;z-index:-503316481;mso-position-horizontal-relative:margin;mso-position-horizontal:center;mso-position-vertical-relative:margin;mso-position-vertical:center;" alt="" type="#_x0000_t75">
          <v:imagedata cropbottom="0f" cropleft="0f" cropright="0f" croptop="0f" r:id="rId2"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ind w:left="3196" w:right="3670"/>
      <w:jc w:val="center"/>
    </w:pPr>
    <w:rPr>
      <w:b w:val="1"/>
      <w:bCs w:val="1"/>
      <w:sz w:val="44"/>
      <w:szCs w:val="44"/>
      <w:u w:color="000000" w:val="single"/>
    </w:rPr>
  </w:style>
  <w:style w:type="paragraph" w:styleId="ListParagraph">
    <w:name w:val="List Paragraph"/>
    <w:basedOn w:val="Normal"/>
    <w:qFormat w:val="1"/>
    <w:pPr>
      <w:spacing w:line="242" w:lineRule="exact"/>
      <w:ind w:left="3584" w:hanging="21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2B3427"/>
    <w:pPr>
      <w:tabs>
        <w:tab w:val="center" w:pos="4513"/>
        <w:tab w:val="right" w:pos="9026"/>
      </w:tabs>
    </w:pPr>
  </w:style>
  <w:style w:type="character" w:styleId="HeaderChar" w:customStyle="1">
    <w:name w:val="Header Char"/>
    <w:basedOn w:val="DefaultParagraphFont"/>
    <w:link w:val="Header"/>
    <w:uiPriority w:val="99"/>
    <w:rsid w:val="002B3427"/>
    <w:rPr>
      <w:rFonts w:ascii="Calibri" w:cs="Calibri" w:eastAsia="Calibri" w:hAnsi="Calibri"/>
    </w:rPr>
  </w:style>
  <w:style w:type="paragraph" w:styleId="Footer">
    <w:name w:val="footer"/>
    <w:basedOn w:val="Normal"/>
    <w:link w:val="FooterChar"/>
    <w:uiPriority w:val="99"/>
    <w:unhideWhenUsed w:val="1"/>
    <w:rsid w:val="002B3427"/>
    <w:pPr>
      <w:tabs>
        <w:tab w:val="center" w:pos="4513"/>
        <w:tab w:val="right" w:pos="9026"/>
      </w:tabs>
    </w:pPr>
  </w:style>
  <w:style w:type="character" w:styleId="FooterChar" w:customStyle="1">
    <w:name w:val="Footer Char"/>
    <w:basedOn w:val="DefaultParagraphFont"/>
    <w:link w:val="Footer"/>
    <w:uiPriority w:val="99"/>
    <w:rsid w:val="002B3427"/>
    <w:rPr>
      <w:rFonts w:ascii="Calibri" w:cs="Calibri" w:eastAsia="Calibri" w:hAnsi="Calibri"/>
    </w:rPr>
  </w:style>
  <w:style w:type="character" w:styleId="Hyperlink">
    <w:name w:val="Hyperlink"/>
    <w:basedOn w:val="DefaultParagraphFont"/>
    <w:uiPriority w:val="99"/>
    <w:unhideWhenUsed w:val="1"/>
    <w:rsid w:val="00544126"/>
    <w:rPr>
      <w:color w:val="0000ff" w:themeColor="hyperlink"/>
      <w:u w:val="single"/>
    </w:rPr>
  </w:style>
  <w:style w:type="character" w:styleId="UnresolvedMention">
    <w:name w:val="Unresolved Mention"/>
    <w:basedOn w:val="DefaultParagraphFont"/>
    <w:uiPriority w:val="99"/>
    <w:semiHidden w:val="1"/>
    <w:unhideWhenUsed w:val="1"/>
    <w:rsid w:val="00544126"/>
    <w:rPr>
      <w:color w:val="605e5c"/>
      <w:shd w:color="auto" w:fill="e1dfdd" w:val="clear"/>
    </w:rPr>
  </w:style>
  <w:style w:type="table" w:styleId="TableGrid">
    <w:name w:val="Table Grid"/>
    <w:basedOn w:val="TableNormal"/>
    <w:uiPriority w:val="39"/>
    <w:rsid w:val="005441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643B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L6w31uLIUiVLJnYWvbzdauDZRw==">CgMxLjAyCGguZ2pkZ3hzOAByITFMc0tJS3JvUWFqWWQ0TmFKMXhQYk5QSzJWbnJqMTI5VQ==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2025-01-21T10:44:00Z</dcterms:created>
  <dc:creator>M&amp;M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2021</vt:lpwstr>
  </property>
  <property fmtid="{D5CDD505-2E9C-101B-9397-08002B2CF9AE}" pid="4" name="LastSaved">
    <vt:filetime>2023-10-09T00:00:00Z</vt:filetime>
  </property>
</Properties>
</file>